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9A" w:rsidRDefault="0026236F">
      <w:pPr>
        <w:pStyle w:val="1"/>
        <w:spacing w:after="200" w:line="273" w:lineRule="auto"/>
      </w:pPr>
      <w:r>
        <w:t xml:space="preserve">Договор-счет-акт № </w:t>
      </w:r>
      <w:r w:rsidR="005D161C" w:rsidRPr="005D161C">
        <w:t>03</w:t>
      </w:r>
      <w:r w:rsidR="005B22A7">
        <w:t>-0</w:t>
      </w:r>
      <w:r w:rsidR="005D161C" w:rsidRPr="005D161C">
        <w:t>8</w:t>
      </w:r>
      <w:r>
        <w:t>-20</w:t>
      </w:r>
      <w:r w:rsidR="000126EA">
        <w:t>22</w:t>
      </w:r>
      <w:r>
        <w:t xml:space="preserve"> от </w:t>
      </w:r>
      <w:r w:rsidR="005D161C" w:rsidRPr="005D161C">
        <w:t>03</w:t>
      </w:r>
      <w:r>
        <w:t xml:space="preserve"> </w:t>
      </w:r>
      <w:r w:rsidR="005D161C">
        <w:t>августа</w:t>
      </w:r>
      <w:r>
        <w:t xml:space="preserve"> 20</w:t>
      </w:r>
      <w:r w:rsidR="000126EA">
        <w:t>22</w:t>
      </w:r>
      <w:r>
        <w:t xml:space="preserve"> г.</w:t>
      </w:r>
    </w:p>
    <w:tbl>
      <w:tblPr>
        <w:tblStyle w:val="a5"/>
        <w:tblW w:w="981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995"/>
      </w:tblGrid>
      <w:tr w:rsidR="00A82C9A">
        <w:trPr>
          <w:trHeight w:val="50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Исполнитель оказывает услуги, а клиент оплачивает их по безналичному расчёту.</w:t>
            </w:r>
          </w:p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 Срок оплаты — до </w:t>
            </w:r>
            <w:r w:rsidR="005B22A7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="005D161C">
              <w:t>августа</w:t>
            </w:r>
            <w:r>
              <w:rPr>
                <w:color w:val="000000"/>
              </w:rPr>
              <w:t xml:space="preserve"> 20</w:t>
            </w:r>
            <w:r w:rsidR="000126EA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года.</w:t>
            </w:r>
          </w:p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 Оплата услуг исполнителя подтверждает их качество и факт их приёмки клиентом. </w:t>
            </w:r>
          </w:p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Исполнитель вправе приостановить оказание услуг, если клиент не предоставил ему документы, необходимые для исполнения договора-счёта-акта.</w:t>
            </w:r>
          </w:p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5. В стоимость услуг </w:t>
            </w:r>
            <w:r w:rsidRPr="00E73998">
              <w:rPr>
                <w:color w:val="000000"/>
              </w:rPr>
              <w:t xml:space="preserve">не входит налог на добавленную стоимость, так как исполнитель применяет </w:t>
            </w:r>
            <w:r w:rsidRPr="00E73998">
              <w:t>налог на профессиональный доход</w:t>
            </w:r>
            <w:r w:rsidRPr="00E73998">
              <w:rPr>
                <w:color w:val="000000"/>
              </w:rPr>
              <w:t>.</w:t>
            </w:r>
          </w:p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 Переписка по электронной почте имеет силу простой электронной подписи и равнозначна бумажным документам с подписями сторон.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7</w:t>
            </w:r>
            <w:r>
              <w:rPr>
                <w:color w:val="000000"/>
              </w:rPr>
              <w:t>. Права требования по договору-счёту-акту уступке не подлежат.</w:t>
            </w:r>
          </w:p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8</w:t>
            </w:r>
            <w:r>
              <w:rPr>
                <w:color w:val="000000"/>
              </w:rPr>
              <w:t>. Досудебный порядок урегулирования спора обязателен.</w:t>
            </w:r>
          </w:p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</w:t>
            </w:r>
            <w:r>
              <w:rPr>
                <w:color w:val="000000"/>
              </w:rPr>
              <w:t xml:space="preserve">. Если исполнитель и клиент не решили спор переговорами, он рассматривается Арбитражным судом города </w:t>
            </w:r>
            <w:r>
              <w:t>Москвы</w:t>
            </w:r>
            <w:r>
              <w:rPr>
                <w:color w:val="000000"/>
              </w:rPr>
              <w:t>.</w:t>
            </w:r>
          </w:p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1</w:t>
            </w:r>
            <w:r>
              <w:t>0</w:t>
            </w:r>
            <w:r>
              <w:rPr>
                <w:color w:val="000000"/>
              </w:rPr>
              <w:t>. Ответственность исполнителя и клиента, включая упущенную выгоду и прямой действительный ущерб, ограничена суммой договора.</w:t>
            </w:r>
          </w:p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1</w:t>
            </w:r>
            <w:r>
              <w:rPr>
                <w:color w:val="000000"/>
              </w:rPr>
              <w:t>. Исполнитель имеет право привлечь третьих лиц к оказанию услуг</w:t>
            </w:r>
          </w:p>
          <w:p w:rsidR="00837DFB" w:rsidRDefault="00837DFB" w:rsidP="00F87F6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12. </w:t>
            </w:r>
            <w:r w:rsidR="00F87F61">
              <w:rPr>
                <w:color w:val="000000"/>
              </w:rPr>
              <w:t>Клиент</w:t>
            </w:r>
            <w:r>
              <w:rPr>
                <w:color w:val="000000"/>
              </w:rPr>
              <w:t xml:space="preserve"> обязуется </w:t>
            </w:r>
            <w:r>
              <w:rPr>
                <w:color w:val="333333"/>
                <w:shd w:val="clear" w:color="auto" w:fill="FFFFFF"/>
              </w:rPr>
              <w:t>возместить возможные убытки (страховые взносы, пени и штрафы, которые взыщет с заказчика ИФНС)</w:t>
            </w:r>
            <w:r w:rsidR="00F87F61">
              <w:rPr>
                <w:color w:val="333333"/>
                <w:shd w:val="clear" w:color="auto" w:fill="FFFFFF"/>
              </w:rPr>
              <w:t xml:space="preserve"> в случае утрате своего статуса плательщика НПД.</w:t>
            </w:r>
          </w:p>
        </w:tc>
      </w:tr>
    </w:tbl>
    <w:p w:rsidR="00A82C9A" w:rsidRDefault="00A82C9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after="85"/>
        <w:rPr>
          <w:color w:val="000000"/>
        </w:rPr>
      </w:pPr>
    </w:p>
    <w:tbl>
      <w:tblPr>
        <w:tblStyle w:val="a6"/>
        <w:tblW w:w="9705" w:type="dxa"/>
        <w:tblInd w:w="540" w:type="dxa"/>
        <w:tblLayout w:type="fixed"/>
        <w:tblLook w:val="0400" w:firstRow="0" w:lastRow="0" w:firstColumn="0" w:lastColumn="0" w:noHBand="0" w:noVBand="1"/>
      </w:tblPr>
      <w:tblGrid>
        <w:gridCol w:w="390"/>
        <w:gridCol w:w="3855"/>
        <w:gridCol w:w="735"/>
        <w:gridCol w:w="1695"/>
        <w:gridCol w:w="1170"/>
        <w:gridCol w:w="1860"/>
      </w:tblGrid>
      <w:tr w:rsidR="00A82C9A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26236F" w:rsidP="005B22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Цена, </w:t>
            </w: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26236F" w:rsidP="005B22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26236F" w:rsidP="005B22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Сумма, </w:t>
            </w:r>
            <w:r>
              <w:rPr>
                <w:b/>
                <w:sz w:val="16"/>
                <w:szCs w:val="16"/>
              </w:rPr>
              <w:t>руб.</w:t>
            </w:r>
          </w:p>
        </w:tc>
      </w:tr>
      <w:tr w:rsidR="00A82C9A">
        <w:trPr>
          <w:trHeight w:val="42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Pr="0046526C" w:rsidRDefault="008A68E8" w:rsidP="00F32ECE">
            <w:pPr>
              <w:pStyle w:val="10"/>
              <w:spacing w:after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Описание услуги: Оформление группы </w:t>
            </w:r>
            <w:proofErr w:type="spellStart"/>
            <w:r>
              <w:rPr>
                <w:sz w:val="18"/>
                <w:szCs w:val="18"/>
              </w:rPr>
              <w:t>вк</w:t>
            </w:r>
            <w:proofErr w:type="spellEnd"/>
            <w:r>
              <w:rPr>
                <w:sz w:val="18"/>
                <w:szCs w:val="18"/>
              </w:rPr>
              <w:t xml:space="preserve"> по адресу -</w:t>
            </w:r>
            <w:proofErr w:type="gramStart"/>
            <w:r>
              <w:rPr>
                <w:sz w:val="18"/>
                <w:szCs w:val="18"/>
              </w:rPr>
              <w:t xml:space="preserve">,  </w:t>
            </w:r>
            <w:r w:rsidR="006031C1">
              <w:rPr>
                <w:sz w:val="18"/>
                <w:szCs w:val="18"/>
              </w:rPr>
              <w:t>настройка</w:t>
            </w:r>
            <w:proofErr w:type="gramEnd"/>
            <w:r w:rsidR="006031C1">
              <w:rPr>
                <w:sz w:val="18"/>
                <w:szCs w:val="18"/>
              </w:rPr>
              <w:t xml:space="preserve"> </w:t>
            </w:r>
            <w:proofErr w:type="spellStart"/>
            <w:r w:rsidR="006031C1">
              <w:rPr>
                <w:sz w:val="18"/>
                <w:szCs w:val="18"/>
              </w:rPr>
              <w:t>яндекс</w:t>
            </w:r>
            <w:proofErr w:type="spellEnd"/>
            <w:r w:rsidR="006031C1">
              <w:rPr>
                <w:sz w:val="18"/>
                <w:szCs w:val="18"/>
              </w:rPr>
              <w:t xml:space="preserve"> </w:t>
            </w:r>
            <w:proofErr w:type="spellStart"/>
            <w:r w:rsidR="006031C1">
              <w:rPr>
                <w:sz w:val="18"/>
                <w:szCs w:val="18"/>
              </w:rPr>
              <w:t>директа</w:t>
            </w:r>
            <w:proofErr w:type="spellEnd"/>
            <w:r w:rsidR="006031C1">
              <w:rPr>
                <w:sz w:val="18"/>
                <w:szCs w:val="18"/>
              </w:rPr>
              <w:t xml:space="preserve">, </w:t>
            </w:r>
            <w:proofErr w:type="spellStart"/>
            <w:r w:rsidR="006031C1">
              <w:rPr>
                <w:sz w:val="18"/>
                <w:szCs w:val="18"/>
              </w:rPr>
              <w:t>Фотосет</w:t>
            </w:r>
            <w:proofErr w:type="spellEnd"/>
            <w:r w:rsidR="006031C1">
              <w:rPr>
                <w:sz w:val="18"/>
                <w:szCs w:val="18"/>
              </w:rPr>
              <w:t xml:space="preserve"> на природе и т.д.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Pr="0046526C" w:rsidRDefault="008A68E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5B22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Pr="0046526C" w:rsidRDefault="008A68E8">
            <w:pPr>
              <w:pStyle w:val="10"/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</w:rPr>
              <w:t>15000</w:t>
            </w:r>
          </w:p>
        </w:tc>
      </w:tr>
      <w:tr w:rsidR="00A82C9A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A82C9A">
            <w:pPr>
              <w:pStyle w:val="10"/>
              <w:spacing w:after="0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В том числе НДС: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A82C9A">
            <w:pPr>
              <w:pStyle w:val="10"/>
              <w:spacing w:after="0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A82C9A">
            <w:pPr>
              <w:pStyle w:val="10"/>
              <w:spacing w:after="0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  <w:r w:rsidRPr="00E73998">
              <w:rPr>
                <w:color w:val="000000"/>
                <w:sz w:val="18"/>
                <w:szCs w:val="18"/>
              </w:rPr>
              <w:t>без НДС</w:t>
            </w:r>
          </w:p>
        </w:tc>
      </w:tr>
      <w:tr w:rsidR="00A82C9A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A82C9A">
            <w:pPr>
              <w:pStyle w:val="10"/>
              <w:spacing w:after="0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26236F" w:rsidP="00D969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Всего к оплате: </w:t>
            </w:r>
            <w:r w:rsidR="008A68E8">
              <w:rPr>
                <w:sz w:val="18"/>
                <w:szCs w:val="18"/>
              </w:rPr>
              <w:t>15000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 w:rsidR="006031C1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пятнадцать тысяч</w:t>
            </w:r>
            <w:r>
              <w:rPr>
                <w:color w:val="000000"/>
                <w:sz w:val="18"/>
                <w:szCs w:val="18"/>
              </w:rPr>
              <w:t>) рублей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A82C9A">
            <w:pPr>
              <w:pStyle w:val="10"/>
              <w:spacing w:after="0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A82C9A">
            <w:pPr>
              <w:pStyle w:val="10"/>
              <w:spacing w:after="0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A82C9A">
            <w:pPr>
              <w:pStyle w:val="10"/>
              <w:spacing w:after="0"/>
              <w:rPr>
                <w:color w:val="000000"/>
              </w:rPr>
            </w:pPr>
          </w:p>
        </w:tc>
      </w:tr>
      <w:tr w:rsidR="00A82C9A">
        <w:trPr>
          <w:trHeight w:val="54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26236F">
            <w:pPr>
              <w:pStyle w:val="10"/>
              <w:spacing w:before="200" w:after="0"/>
              <w:rPr>
                <w:color w:val="000000"/>
              </w:rPr>
            </w:pPr>
            <w:r>
              <w:rPr>
                <w:b/>
              </w:rPr>
              <w:t>Клиент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rPr>
                <w:b/>
                <w:color w:val="000000"/>
              </w:rPr>
            </w:pPr>
            <w:r>
              <w:rPr>
                <w:b/>
              </w:rPr>
              <w:t>Исполнитель</w:t>
            </w:r>
          </w:p>
        </w:tc>
      </w:tr>
      <w:tr w:rsidR="00A82C9A">
        <w:trPr>
          <w:trHeight w:val="298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7F14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145A">
              <w:rPr>
                <w:color w:val="000000"/>
              </w:rPr>
              <w:t>Общество с ограниченной ответственностью ТК «</w:t>
            </w:r>
            <w:r w:rsidR="008A68E8">
              <w:rPr>
                <w:color w:val="000000"/>
              </w:rPr>
              <w:t>РОГА КОПЫТА</w:t>
            </w:r>
            <w:r w:rsidRPr="007F145A">
              <w:rPr>
                <w:color w:val="000000"/>
              </w:rPr>
              <w:t>»</w:t>
            </w:r>
            <w:r w:rsidR="0026236F">
              <w:rPr>
                <w:color w:val="000000"/>
              </w:rPr>
              <w:br/>
            </w:r>
            <w:r w:rsidR="0026236F">
              <w:rPr>
                <w:color w:val="000000"/>
              </w:rPr>
              <w:br/>
            </w:r>
            <w:r w:rsidRPr="007F145A">
              <w:rPr>
                <w:color w:val="000000"/>
              </w:rPr>
              <w:t>115</w:t>
            </w:r>
            <w:r w:rsidR="008A68E8">
              <w:rPr>
                <w:color w:val="000000"/>
              </w:rPr>
              <w:t>200</w:t>
            </w:r>
            <w:r w:rsidRPr="007F145A">
              <w:rPr>
                <w:color w:val="000000"/>
              </w:rPr>
              <w:t>, г. Москва, ул.</w:t>
            </w:r>
            <w:r w:rsidR="008A68E8">
              <w:rPr>
                <w:color w:val="000000"/>
              </w:rPr>
              <w:t xml:space="preserve"> Красной площади, д. 1</w:t>
            </w:r>
            <w:r w:rsidR="0026236F">
              <w:rPr>
                <w:color w:val="000000"/>
              </w:rPr>
              <w:br/>
              <w:t xml:space="preserve">ОГРН </w:t>
            </w:r>
            <w:r w:rsidR="008A68E8">
              <w:t>99999999</w:t>
            </w:r>
            <w:r w:rsidRPr="007F145A">
              <w:t>9</w:t>
            </w:r>
            <w:r w:rsidR="008A68E8">
              <w:t>9999</w:t>
            </w:r>
            <w:r w:rsidR="0026236F">
              <w:rPr>
                <w:color w:val="000000"/>
              </w:rPr>
              <w:br/>
              <w:t xml:space="preserve">ИНН </w:t>
            </w:r>
            <w:r w:rsidR="008A68E8">
              <w:rPr>
                <w:color w:val="222222"/>
              </w:rPr>
              <w:t>9999999999</w:t>
            </w:r>
          </w:p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Р/С </w:t>
            </w:r>
            <w:r w:rsidR="008A68E8">
              <w:t>99999999</w:t>
            </w:r>
            <w:r w:rsidR="008A68E8" w:rsidRPr="007F145A">
              <w:t>9</w:t>
            </w:r>
            <w:r w:rsidR="008A68E8">
              <w:t>9999</w:t>
            </w:r>
            <w:r>
              <w:rPr>
                <w:color w:val="000000"/>
              </w:rPr>
              <w:br/>
            </w:r>
            <w:r w:rsidR="007F145A" w:rsidRPr="007F145A">
              <w:rPr>
                <w:color w:val="222222"/>
              </w:rPr>
              <w:t xml:space="preserve">К/с </w:t>
            </w:r>
            <w:r w:rsidR="008A68E8">
              <w:t>99999999</w:t>
            </w:r>
            <w:r w:rsidR="008A68E8" w:rsidRPr="007F145A">
              <w:t>9</w:t>
            </w:r>
            <w:r w:rsidR="008A68E8">
              <w:t>9999</w:t>
            </w:r>
            <w:r w:rsidR="007F145A" w:rsidRPr="007F145A">
              <w:rPr>
                <w:color w:val="222222"/>
              </w:rPr>
              <w:t>в АО «</w:t>
            </w:r>
            <w:r w:rsidR="008A68E8">
              <w:rPr>
                <w:color w:val="222222"/>
              </w:rPr>
              <w:t>ЛЮБОЙ</w:t>
            </w:r>
            <w:r w:rsidR="007F145A" w:rsidRPr="007F145A">
              <w:rPr>
                <w:color w:val="222222"/>
              </w:rPr>
              <w:t>-</w:t>
            </w:r>
            <w:proofErr w:type="gramStart"/>
            <w:r w:rsidR="007F145A" w:rsidRPr="007F145A">
              <w:rPr>
                <w:color w:val="222222"/>
              </w:rPr>
              <w:t>БАНК»</w:t>
            </w:r>
            <w:r w:rsidR="007F145A">
              <w:rPr>
                <w:color w:val="222222"/>
              </w:rPr>
              <w:t xml:space="preserve"> </w:t>
            </w:r>
            <w:r w:rsidR="007F145A" w:rsidRPr="007F145A">
              <w:rPr>
                <w:color w:val="222222"/>
              </w:rPr>
              <w:t xml:space="preserve"> Г</w:t>
            </w:r>
            <w:proofErr w:type="gramEnd"/>
            <w:r w:rsidR="007F145A" w:rsidRPr="007F145A">
              <w:rPr>
                <w:color w:val="222222"/>
              </w:rPr>
              <w:t xml:space="preserve"> МОСКВА</w:t>
            </w:r>
            <w:r>
              <w:rPr>
                <w:color w:val="000000"/>
              </w:rPr>
              <w:br/>
              <w:t xml:space="preserve">БИК: </w:t>
            </w:r>
            <w:r w:rsidR="008A68E8">
              <w:rPr>
                <w:color w:val="222222"/>
              </w:rPr>
              <w:t>9999999999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8A68E8">
            <w:pPr>
              <w:pStyle w:val="10"/>
              <w:spacing w:after="0"/>
            </w:pPr>
            <w:r>
              <w:t>Иванов Иван Иванович</w:t>
            </w:r>
          </w:p>
          <w:p w:rsidR="00A82C9A" w:rsidRDefault="0026236F">
            <w:pPr>
              <w:pStyle w:val="10"/>
              <w:spacing w:after="0"/>
            </w:pPr>
            <w:r>
              <w:t xml:space="preserve">Паспорт серии </w:t>
            </w:r>
            <w:r w:rsidR="008A68E8">
              <w:t>9999</w:t>
            </w:r>
            <w:r>
              <w:t xml:space="preserve"> № </w:t>
            </w:r>
            <w:proofErr w:type="gramStart"/>
            <w:r w:rsidR="008A68E8">
              <w:t>11111</w:t>
            </w:r>
            <w:r>
              <w:t xml:space="preserve">  выдан</w:t>
            </w:r>
            <w:proofErr w:type="gramEnd"/>
            <w:r>
              <w:t xml:space="preserve"> отделом </w:t>
            </w:r>
          </w:p>
          <w:p w:rsidR="00A82C9A" w:rsidRDefault="0026236F">
            <w:pPr>
              <w:pStyle w:val="10"/>
              <w:spacing w:after="0"/>
            </w:pPr>
            <w:r>
              <w:t xml:space="preserve">УФМС </w:t>
            </w:r>
            <w:proofErr w:type="gramStart"/>
            <w:r>
              <w:t>России  по</w:t>
            </w:r>
            <w:proofErr w:type="gramEnd"/>
            <w:r>
              <w:t xml:space="preserve"> </w:t>
            </w:r>
            <w:r w:rsidR="00C8662A">
              <w:t>Московской</w:t>
            </w:r>
            <w:r>
              <w:t xml:space="preserve"> области </w:t>
            </w:r>
          </w:p>
          <w:p w:rsidR="00A82C9A" w:rsidRDefault="0026236F">
            <w:pPr>
              <w:pStyle w:val="10"/>
              <w:spacing w:after="0"/>
            </w:pPr>
            <w:r>
              <w:t xml:space="preserve">в </w:t>
            </w:r>
            <w:r w:rsidR="00A50697">
              <w:t xml:space="preserve">гор. </w:t>
            </w:r>
            <w:r w:rsidR="008A68E8">
              <w:t>Москва 12.12.2012</w:t>
            </w:r>
            <w:bookmarkStart w:id="1" w:name="_GoBack"/>
            <w:bookmarkEnd w:id="1"/>
          </w:p>
          <w:p w:rsidR="00A82C9A" w:rsidRDefault="0026236F" w:rsidP="008A68E8">
            <w:pPr>
              <w:pStyle w:val="10"/>
              <w:spacing w:after="0"/>
            </w:pPr>
            <w:r>
              <w:t xml:space="preserve">Адрес места регистрации: </w:t>
            </w:r>
            <w:r w:rsidR="008A68E8">
              <w:t>Москва, красная площадь д. 1</w:t>
            </w:r>
          </w:p>
          <w:p w:rsidR="00C152C0" w:rsidRDefault="00C152C0">
            <w:pPr>
              <w:pStyle w:val="10"/>
              <w:spacing w:after="0"/>
            </w:pPr>
            <w:r>
              <w:t xml:space="preserve">ИНН: </w:t>
            </w:r>
            <w:r w:rsidR="008A68E8">
              <w:t>1234567890</w:t>
            </w:r>
          </w:p>
          <w:p w:rsidR="003502AA" w:rsidRDefault="003502AA" w:rsidP="003502AA">
            <w:pPr>
              <w:pStyle w:val="10"/>
              <w:spacing w:after="0"/>
            </w:pPr>
            <w:r>
              <w:t>Банк-получатель: АО «</w:t>
            </w:r>
            <w:r w:rsidR="008A68E8">
              <w:t>Любой</w:t>
            </w:r>
            <w:r>
              <w:t xml:space="preserve"> Банк»</w:t>
            </w:r>
          </w:p>
          <w:p w:rsidR="003502AA" w:rsidRDefault="003502AA" w:rsidP="003502AA">
            <w:pPr>
              <w:pStyle w:val="10"/>
              <w:spacing w:after="0"/>
            </w:pPr>
            <w:r>
              <w:t xml:space="preserve">Корр. счет: </w:t>
            </w:r>
            <w:r w:rsidR="008A68E8">
              <w:t>999999999</w:t>
            </w:r>
          </w:p>
          <w:p w:rsidR="003502AA" w:rsidRDefault="003502AA" w:rsidP="003502AA">
            <w:pPr>
              <w:pStyle w:val="10"/>
              <w:spacing w:after="0"/>
            </w:pPr>
            <w:r>
              <w:t xml:space="preserve">БИК: </w:t>
            </w:r>
            <w:r w:rsidR="008A68E8">
              <w:t>9999999</w:t>
            </w:r>
          </w:p>
          <w:p w:rsidR="003502AA" w:rsidRDefault="003502AA" w:rsidP="003502AA">
            <w:pPr>
              <w:pStyle w:val="10"/>
              <w:spacing w:after="0"/>
            </w:pPr>
            <w:r>
              <w:t xml:space="preserve">Получатель: </w:t>
            </w:r>
            <w:r w:rsidR="008A68E8">
              <w:t>Иванов Иван Иванович</w:t>
            </w:r>
          </w:p>
          <w:p w:rsidR="003502AA" w:rsidRDefault="003502AA" w:rsidP="003502AA">
            <w:pPr>
              <w:pStyle w:val="10"/>
              <w:spacing w:after="0"/>
            </w:pPr>
            <w:r>
              <w:t xml:space="preserve">Счет получателя: </w:t>
            </w:r>
            <w:r w:rsidR="008A68E8">
              <w:t>999999999</w:t>
            </w:r>
          </w:p>
        </w:tc>
      </w:tr>
      <w:tr w:rsidR="00A82C9A">
        <w:trPr>
          <w:trHeight w:val="22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C9A" w:rsidRDefault="002623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</w:tc>
      </w:tr>
    </w:tbl>
    <w:p w:rsidR="00A82C9A" w:rsidRDefault="00A82C9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after="85" w:line="240" w:lineRule="auto"/>
        <w:ind w:left="432" w:hanging="432"/>
        <w:rPr>
          <w:color w:val="000000"/>
        </w:rPr>
      </w:pPr>
    </w:p>
    <w:sectPr w:rsidR="00A82C9A" w:rsidSect="00F87F61">
      <w:headerReference w:type="default" r:id="rId6"/>
      <w:footerReference w:type="default" r:id="rId7"/>
      <w:pgSz w:w="11900" w:h="16840"/>
      <w:pgMar w:top="709" w:right="1133" w:bottom="284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E90" w:rsidRDefault="00264E90" w:rsidP="00A82C9A">
      <w:pPr>
        <w:spacing w:after="0" w:line="240" w:lineRule="auto"/>
      </w:pPr>
      <w:r>
        <w:separator/>
      </w:r>
    </w:p>
  </w:endnote>
  <w:endnote w:type="continuationSeparator" w:id="0">
    <w:p w:rsidR="00264E90" w:rsidRDefault="00264E90" w:rsidP="00A8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9A" w:rsidRDefault="00A82C9A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E90" w:rsidRDefault="00264E90" w:rsidP="00A82C9A">
      <w:pPr>
        <w:spacing w:after="0" w:line="240" w:lineRule="auto"/>
      </w:pPr>
      <w:r>
        <w:separator/>
      </w:r>
    </w:p>
  </w:footnote>
  <w:footnote w:type="continuationSeparator" w:id="0">
    <w:p w:rsidR="00264E90" w:rsidRDefault="00264E90" w:rsidP="00A8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9A" w:rsidRDefault="00A82C9A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C9A"/>
    <w:rsid w:val="000126EA"/>
    <w:rsid w:val="0026236F"/>
    <w:rsid w:val="00264E90"/>
    <w:rsid w:val="002A236F"/>
    <w:rsid w:val="002A442B"/>
    <w:rsid w:val="002D1123"/>
    <w:rsid w:val="003502AA"/>
    <w:rsid w:val="0046526C"/>
    <w:rsid w:val="005B22A7"/>
    <w:rsid w:val="005D161C"/>
    <w:rsid w:val="006031C1"/>
    <w:rsid w:val="00681B4E"/>
    <w:rsid w:val="007D6255"/>
    <w:rsid w:val="007F145A"/>
    <w:rsid w:val="00837DFB"/>
    <w:rsid w:val="008A68E8"/>
    <w:rsid w:val="00A50697"/>
    <w:rsid w:val="00A55953"/>
    <w:rsid w:val="00A82C9A"/>
    <w:rsid w:val="00B056C0"/>
    <w:rsid w:val="00BA0BC1"/>
    <w:rsid w:val="00C152C0"/>
    <w:rsid w:val="00C8662A"/>
    <w:rsid w:val="00D22977"/>
    <w:rsid w:val="00D96982"/>
    <w:rsid w:val="00E10B1A"/>
    <w:rsid w:val="00E73998"/>
    <w:rsid w:val="00EF07F8"/>
    <w:rsid w:val="00F32ECE"/>
    <w:rsid w:val="00F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3D2A"/>
  <w15:docId w15:val="{6B327BC2-D937-49AE-8C54-478DC81C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42B"/>
  </w:style>
  <w:style w:type="paragraph" w:styleId="1">
    <w:name w:val="heading 1"/>
    <w:basedOn w:val="10"/>
    <w:next w:val="10"/>
    <w:rsid w:val="00A82C9A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10"/>
    <w:next w:val="10"/>
    <w:rsid w:val="00A82C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82C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82C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82C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82C9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82C9A"/>
  </w:style>
  <w:style w:type="table" w:customStyle="1" w:styleId="TableNormal">
    <w:name w:val="Table Normal"/>
    <w:rsid w:val="00A82C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82C9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82C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82C9A"/>
    <w:tblPr>
      <w:tblStyleRowBandSize w:val="1"/>
      <w:tblStyleColBandSize w:val="1"/>
    </w:tblPr>
  </w:style>
  <w:style w:type="table" w:customStyle="1" w:styleId="a6">
    <w:basedOn w:val="TableNormal"/>
    <w:rsid w:val="00A82C9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13</cp:revision>
  <dcterms:created xsi:type="dcterms:W3CDTF">2020-07-08T06:46:00Z</dcterms:created>
  <dcterms:modified xsi:type="dcterms:W3CDTF">2022-01-10T21:07:00Z</dcterms:modified>
</cp:coreProperties>
</file>